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55CA8DA9" w14:textId="77777777" w:rsidR="000F1E9A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  <w:p w14:paraId="166F6D87" w14:textId="5DAF91FB" w:rsidR="00832A6F" w:rsidRPr="00842718" w:rsidRDefault="00832A6F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0"/>
                <w:szCs w:val="30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71C39FE3" w:rsidR="00E57603" w:rsidRPr="00A955FC" w:rsidRDefault="00EF150E" w:rsidP="00526091">
                <w:pPr>
                  <w:jc w:val="center"/>
                  <w:rPr>
                    <w:rFonts w:ascii="Source Sans Pro" w:hAnsi="Source Sans Pro"/>
                    <w:sz w:val="30"/>
                    <w:szCs w:val="30"/>
                  </w:rPr>
                </w:pPr>
                <w:r w:rsidRPr="00A955FC">
                  <w:rPr>
                    <w:rFonts w:ascii="Source Sans Pro" w:hAnsi="Source Sans Pro"/>
                    <w:sz w:val="30"/>
                    <w:szCs w:val="30"/>
                  </w:rPr>
                  <w:t xml:space="preserve">Comisión de Continuidad y Capacitación en </w:t>
                </w:r>
                <w:r w:rsidR="00A955FC">
                  <w:rPr>
                    <w:rFonts w:ascii="Source Sans Pro" w:hAnsi="Source Sans Pro"/>
                    <w:sz w:val="30"/>
                    <w:szCs w:val="30"/>
                  </w:rPr>
                  <w:t>M</w:t>
                </w:r>
                <w:r w:rsidRPr="00A955FC">
                  <w:rPr>
                    <w:rFonts w:ascii="Source Sans Pro" w:hAnsi="Source Sans Pro"/>
                    <w:sz w:val="30"/>
                    <w:szCs w:val="30"/>
                  </w:rPr>
                  <w:t>inisterios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4EE5B723" w:rsidR="00E57603" w:rsidRPr="00842718" w:rsidRDefault="00E57603" w:rsidP="00E911BF">
            <w:pPr>
              <w:jc w:val="center"/>
              <w:rPr>
                <w:rFonts w:ascii="Source Sans Pro" w:hAnsi="Source Sans Pro"/>
              </w:rPr>
            </w:pP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30"/>
              <w:szCs w:val="30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1B5D1CCF" w:rsidR="00E57603" w:rsidRPr="00E0664C" w:rsidRDefault="000F35A4" w:rsidP="00E911BF">
                <w:pPr>
                  <w:jc w:val="center"/>
                  <w:rPr>
                    <w:rFonts w:ascii="Source Sans Pro" w:hAnsi="Source Sans Pro"/>
                    <w:sz w:val="30"/>
                    <w:szCs w:val="30"/>
                  </w:rPr>
                </w:pPr>
                <w:r>
                  <w:rPr>
                    <w:rFonts w:ascii="Source Sans Pro" w:hAnsi="Source Sans Pro"/>
                    <w:sz w:val="30"/>
                    <w:szCs w:val="30"/>
                  </w:rPr>
                  <w:t>Conferencial</w:t>
                </w:r>
                <w:r w:rsidR="00932DD5">
                  <w:rPr>
                    <w:rFonts w:ascii="Source Sans Pro" w:hAnsi="Source Sans Pro"/>
                    <w:sz w:val="30"/>
                    <w:szCs w:val="30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6B846BBB" w:rsidR="004C06C6" w:rsidRPr="00E0664C" w:rsidRDefault="00A955FC" w:rsidP="00E0664C">
            <w:pPr>
              <w:pStyle w:val="TableParagraph"/>
              <w:spacing w:after="120" w:line="276" w:lineRule="auto"/>
              <w:ind w:left="102" w:right="102"/>
              <w:jc w:val="both"/>
              <w:rPr>
                <w:rFonts w:ascii="Source Sans Pro" w:hAnsi="Source Sans Pro"/>
                <w:lang w:val="es-MX"/>
              </w:rPr>
            </w:pP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pacing w:val="-1"/>
                <w:sz w:val="28"/>
                <w:szCs w:val="28"/>
                <w:lang w:val="es-MX"/>
              </w:rPr>
              <w:t>Ar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z w:val="28"/>
                <w:szCs w:val="28"/>
                <w:lang w:val="es-MX"/>
              </w:rPr>
              <w:t xml:space="preserve">t. 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pacing w:val="-1"/>
                <w:sz w:val="28"/>
                <w:szCs w:val="28"/>
                <w:lang w:val="es-MX"/>
              </w:rPr>
              <w:t>4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z w:val="28"/>
                <w:szCs w:val="28"/>
                <w:lang w:val="es-MX"/>
              </w:rPr>
              <w:t>89 PROP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pacing w:val="-2"/>
                <w:sz w:val="28"/>
                <w:szCs w:val="28"/>
                <w:lang w:val="es-MX"/>
              </w:rPr>
              <w:t>Ó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z w:val="28"/>
                <w:szCs w:val="28"/>
                <w:lang w:val="es-MX"/>
              </w:rPr>
              <w:t>S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pacing w:val="-1"/>
                <w:sz w:val="28"/>
                <w:szCs w:val="28"/>
                <w:lang w:val="es-MX"/>
              </w:rPr>
              <w:t>I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z w:val="28"/>
                <w:szCs w:val="28"/>
                <w:lang w:val="es-MX"/>
              </w:rPr>
              <w:t xml:space="preserve">TO.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s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ta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Comisió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2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cu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2"/>
                <w:sz w:val="28"/>
                <w:szCs w:val="28"/>
                <w:lang w:val="es-MX"/>
              </w:rPr>
              <w:t>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d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ar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á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0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de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9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bu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en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 ad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mi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istr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ac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ió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 de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lo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s</w:t>
            </w:r>
            <w:r w:rsidRPr="00A955FC">
              <w:rPr>
                <w:rFonts w:ascii="Source Sans Pro" w:eastAsia="Calibri" w:hAnsi="Source Sans Pro" w:cs="Calibri"/>
                <w:color w:val="3E3E3E"/>
                <w:spacing w:val="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re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cu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rs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os hu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m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an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o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s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y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de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2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cap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a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c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2"/>
                <w:sz w:val="28"/>
                <w:szCs w:val="28"/>
                <w:lang w:val="es-MX"/>
              </w:rPr>
              <w:t>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tac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ió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 c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o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nt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in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ua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5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d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e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3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c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er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po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5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mi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is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t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2"/>
                <w:sz w:val="28"/>
                <w:szCs w:val="28"/>
                <w:lang w:val="es-MX"/>
              </w:rPr>
              <w:t>r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ia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5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de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a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g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lesi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a </w:t>
            </w:r>
            <w:r w:rsidRPr="00A955FC">
              <w:rPr>
                <w:rFonts w:ascii="Source Sans Pro" w:eastAsiaTheme="minorHAnsi" w:hAnsi="Source Sans Pro"/>
                <w:kern w:val="2"/>
                <w:sz w:val="28"/>
                <w:szCs w:val="28"/>
                <w:lang w:val="es-MX"/>
                <w14:ligatures w14:val="standardContextual"/>
              </w:rPr>
              <w:t>M</w:t>
            </w:r>
            <w:r w:rsidRPr="00A955FC">
              <w:rPr>
                <w:rFonts w:ascii="Source Sans Pro" w:eastAsiaTheme="minorHAnsi" w:hAnsi="Source Sans Pro"/>
                <w:spacing w:val="-1"/>
                <w:kern w:val="2"/>
                <w:sz w:val="28"/>
                <w:szCs w:val="28"/>
                <w:lang w:val="es-MX"/>
                <w14:ligatures w14:val="standardContextual"/>
              </w:rPr>
              <w:t>e</w:t>
            </w:r>
            <w:r w:rsidRPr="00A955FC">
              <w:rPr>
                <w:rFonts w:ascii="Source Sans Pro" w:eastAsiaTheme="minorHAnsi" w:hAnsi="Source Sans Pro"/>
                <w:spacing w:val="-2"/>
                <w:kern w:val="2"/>
                <w:sz w:val="28"/>
                <w:szCs w:val="28"/>
                <w:lang w:val="es-MX"/>
                <w14:ligatures w14:val="standardContextual"/>
              </w:rPr>
              <w:t>to</w:t>
            </w:r>
            <w:r w:rsidRPr="00A955FC">
              <w:rPr>
                <w:rFonts w:ascii="Source Sans Pro" w:eastAsiaTheme="minorHAnsi" w:hAnsi="Source Sans Pro"/>
                <w:kern w:val="2"/>
                <w:sz w:val="28"/>
                <w:szCs w:val="28"/>
                <w:lang w:val="es-MX"/>
                <w14:ligatures w14:val="standardContextual"/>
              </w:rPr>
              <w:t>d</w:t>
            </w:r>
            <w:r w:rsidRPr="00A955FC">
              <w:rPr>
                <w:rFonts w:ascii="Source Sans Pro" w:eastAsiaTheme="minorHAnsi" w:hAnsi="Source Sans Pro"/>
                <w:spacing w:val="-1"/>
                <w:kern w:val="2"/>
                <w:sz w:val="28"/>
                <w:szCs w:val="28"/>
                <w:lang w:val="es-MX"/>
                <w14:ligatures w14:val="standardContextual"/>
              </w:rPr>
              <w:t>is</w:t>
            </w:r>
            <w:r w:rsidRPr="00A955FC">
              <w:rPr>
                <w:rFonts w:ascii="Source Sans Pro" w:eastAsiaTheme="minorHAnsi" w:hAnsi="Source Sans Pro"/>
                <w:kern w:val="2"/>
                <w:sz w:val="28"/>
                <w:szCs w:val="28"/>
                <w:lang w:val="es-MX"/>
                <w14:ligatures w14:val="standardContextual"/>
              </w:rPr>
              <w:t>ta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 de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2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M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éxico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24ED2DB2" w:rsidR="009B3F37" w:rsidRPr="00842718" w:rsidRDefault="000E610E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 xml:space="preserve">  </w:t>
            </w:r>
            <w:r w:rsidR="009B3F37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4A0461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0BBD256A" w:rsidR="009B3F37" w:rsidRPr="00491D24" w:rsidRDefault="00101BDE" w:rsidP="004A0461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Que al término del año el </w:t>
            </w:r>
            <w:r w:rsidR="00F70D22"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80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% de los pastores del Ámbito </w:t>
            </w:r>
            <w:r w:rsidR="0065765A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Conferencial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hayan sido capacitados.</w:t>
            </w:r>
          </w:p>
        </w:tc>
        <w:tc>
          <w:tcPr>
            <w:tcW w:w="3118" w:type="dxa"/>
            <w:gridSpan w:val="2"/>
            <w:vAlign w:val="center"/>
          </w:tcPr>
          <w:p w14:paraId="71ACF196" w14:textId="0D274630" w:rsidR="00101BDE" w:rsidRPr="00491D24" w:rsidRDefault="00101BDE" w:rsidP="004A0461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Porcentaje de Pastores capacitados del Ámbito </w:t>
            </w:r>
            <w:r w:rsidR="003D329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Conferencial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.</w:t>
            </w:r>
          </w:p>
          <w:p w14:paraId="5C9A1495" w14:textId="720A54F8" w:rsidR="009B3F37" w:rsidRPr="00491D24" w:rsidRDefault="009B3F37" w:rsidP="004A0461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11428A52" w14:textId="08DBF845" w:rsidR="009B3F37" w:rsidRPr="00491D24" w:rsidRDefault="00101BDE" w:rsidP="004A0461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[Número de Pastores del Ámbito </w:t>
            </w:r>
            <w:r w:rsidR="003D329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Conferencial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capacitados / Número Total Pastores del Ámbito </w:t>
            </w:r>
            <w:r w:rsidR="003D329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Conferencial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]*100</w:t>
            </w:r>
          </w:p>
        </w:tc>
      </w:tr>
      <w:tr w:rsidR="0065765A" w:rsidRPr="00842718" w14:paraId="7E5ABA0F" w14:textId="77777777" w:rsidTr="004A0461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D76AF60" w14:textId="01BDFD31" w:rsidR="0065765A" w:rsidRPr="00842718" w:rsidRDefault="0065765A" w:rsidP="0065765A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3D32CCB8" w14:textId="04059A96" w:rsidR="0065765A" w:rsidRPr="00491D24" w:rsidRDefault="0065765A" w:rsidP="0065765A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Que, al término del año 2024, las comisiones </w:t>
            </w:r>
            <w: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distritales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60E47653" w14:textId="4E011D3E" w:rsidR="0065765A" w:rsidRPr="00491D24" w:rsidRDefault="0065765A" w:rsidP="0065765A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Porcentaje de indicadores de las comisiones </w:t>
            </w:r>
            <w: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distritales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que alcanzaron sus metas.</w:t>
            </w:r>
          </w:p>
        </w:tc>
        <w:tc>
          <w:tcPr>
            <w:tcW w:w="2596" w:type="dxa"/>
            <w:vAlign w:val="center"/>
          </w:tcPr>
          <w:p w14:paraId="379C32EF" w14:textId="5D58D6F5" w:rsidR="0065765A" w:rsidRPr="00491D24" w:rsidRDefault="0065765A" w:rsidP="0065765A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(Número de indicadores de las comisiones </w:t>
            </w:r>
            <w: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distritales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que alcanzaron sus metas/número total de indicadores de las comisiones </w:t>
            </w:r>
            <w:proofErr w:type="gramStart"/>
            <w: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distritales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)*</w:t>
            </w:r>
            <w:proofErr w:type="gramEnd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65765A" w:rsidRPr="00842718" w14:paraId="3DDF08D1" w14:textId="77777777" w:rsidTr="004A0461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ED0E6A8" w:rsidR="0065765A" w:rsidRPr="00842718" w:rsidRDefault="0065765A" w:rsidP="0065765A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6B1850AD" w14:textId="216D520A" w:rsidR="0065765A" w:rsidRPr="00491D24" w:rsidRDefault="0065765A" w:rsidP="0065765A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79F116A8" w:rsidR="0065765A" w:rsidRPr="00491D24" w:rsidRDefault="0065765A" w:rsidP="0065765A">
            <w:pPr>
              <w:ind w:left="124" w:right="111"/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74D8D7E3" w14:textId="30FF20BF" w:rsidR="0065765A" w:rsidRPr="00491D24" w:rsidRDefault="0065765A" w:rsidP="0065765A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Si o No</w:t>
            </w:r>
          </w:p>
        </w:tc>
      </w:tr>
      <w:bookmarkEnd w:id="0"/>
    </w:tbl>
    <w:p w14:paraId="1E70FFB6" w14:textId="5225CDAF" w:rsidR="00997C5D" w:rsidRPr="00997C5D" w:rsidRDefault="00997C5D" w:rsidP="00997C5D">
      <w:pPr>
        <w:tabs>
          <w:tab w:val="left" w:pos="1560"/>
        </w:tabs>
      </w:pP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8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547D6C13" w:rsidR="00C022AA" w:rsidRPr="00842718" w:rsidRDefault="00A955FC" w:rsidP="0081320B">
                <w:pPr>
                  <w:jc w:val="center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Continuidad y Capacitación en Ministerios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14873960" w:rsidR="00C022AA" w:rsidRPr="00842718" w:rsidRDefault="00832A6F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F35A4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Conferencial-2024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41698E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41698E" w:rsidRPr="00842718" w:rsidRDefault="0041698E" w:rsidP="0041698E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645B8964" w:rsidR="0041698E" w:rsidRPr="00842718" w:rsidRDefault="0065765A" w:rsidP="004A0461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5765A">
              <w:rPr>
                <w:rFonts w:ascii="Source Sans Pro" w:hAnsi="Source Sans Pro"/>
                <w:sz w:val="20"/>
                <w:szCs w:val="20"/>
              </w:rPr>
              <w:t>Que al término del año el 80% de los pastores del Ámbito Conferencial hayan sido capacitados.</w:t>
            </w:r>
          </w:p>
        </w:tc>
      </w:tr>
      <w:tr w:rsidR="0041698E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1698E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1698E" w:rsidRPr="00842718" w14:paraId="079F41D8" w14:textId="77777777" w:rsidTr="004A046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41698E" w:rsidRPr="00842718" w:rsidRDefault="0041698E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41698E" w:rsidRPr="00842718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41698E" w:rsidRPr="00842718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41698E" w:rsidRPr="00842718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41698E" w:rsidRPr="00842718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1698E" w:rsidRPr="00842718" w14:paraId="56C7BA58" w14:textId="77777777" w:rsidTr="004A046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41698E" w:rsidRPr="00842718" w:rsidRDefault="0041698E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41698E" w:rsidRPr="004A0461" w:rsidRDefault="0041698E" w:rsidP="004A0461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41698E" w:rsidRPr="004A0461" w:rsidRDefault="0041698E" w:rsidP="004A0461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41698E" w:rsidRPr="004A0461" w:rsidRDefault="0041698E" w:rsidP="004A0461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41698E" w:rsidRPr="004A0461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1698E" w:rsidRPr="00842718" w14:paraId="32023AE2" w14:textId="77777777" w:rsidTr="004A046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41698E" w:rsidRPr="00842718" w:rsidRDefault="0041698E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41698E" w:rsidRPr="004A0461" w:rsidRDefault="0041698E" w:rsidP="004A0461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41698E" w:rsidRPr="004A0461" w:rsidRDefault="0041698E" w:rsidP="004A0461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41698E" w:rsidRPr="004A0461" w:rsidRDefault="0041698E" w:rsidP="004A0461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41698E" w:rsidRPr="004A0461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1698E" w:rsidRPr="00842718" w14:paraId="1A943316" w14:textId="77777777" w:rsidTr="004A046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41698E" w:rsidRPr="00842718" w:rsidRDefault="0041698E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41698E" w:rsidRPr="004A0461" w:rsidRDefault="0041698E" w:rsidP="004A0461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41698E" w:rsidRPr="004A0461" w:rsidRDefault="0041698E" w:rsidP="004A0461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41698E" w:rsidRPr="004A0461" w:rsidRDefault="0041698E" w:rsidP="004A0461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41698E" w:rsidRPr="004A0461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577E0DC6" w:rsidR="00434FDE" w:rsidRPr="004A0461" w:rsidRDefault="0065765A" w:rsidP="004A0461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Que, al término del año 2024, las comisiones </w:t>
            </w:r>
            <w: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distritales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tengan un balance positivo en sus indicadores de desempeño.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4A046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842718" w:rsidRDefault="00ED06B0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4A0461" w:rsidRDefault="00ED06B0" w:rsidP="004A0461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842718" w:rsidRDefault="00ED06B0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842718" w:rsidRDefault="00ED06B0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842718" w:rsidRDefault="00ED06B0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4A046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842718" w:rsidRDefault="006C744D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4A0461" w:rsidRDefault="006C744D" w:rsidP="004A0461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842718" w:rsidRDefault="006C744D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842718" w:rsidRDefault="006C744D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842718" w:rsidRDefault="006C744D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4138F737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5765A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0FF14C25" w:rsidR="0054166B" w:rsidRPr="00842718" w:rsidRDefault="00491D24" w:rsidP="00491D24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491D2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491D2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491D24" w:rsidRDefault="0054166B" w:rsidP="00491D24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91D24" w:rsidRPr="00842718" w14:paraId="417A3346" w14:textId="77777777" w:rsidTr="00491D2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D538D0E" w14:textId="77777777" w:rsidR="00491D24" w:rsidRPr="00842718" w:rsidRDefault="00491D24" w:rsidP="00491D2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70B08" w14:textId="77777777" w:rsidR="00491D24" w:rsidRPr="00491D24" w:rsidRDefault="00491D24" w:rsidP="00491D24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4F0D8C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2C76CF4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7ABB636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2650CD4C" w14:textId="77777777" w:rsidR="00491D24" w:rsidRPr="00A96F32" w:rsidRDefault="00491D24" w:rsidP="00491D2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04E0AD9C" w14:textId="77777777" w:rsidR="00491D24" w:rsidRPr="00A96F32" w:rsidRDefault="00491D24" w:rsidP="00491D2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3A70FAB6" w14:textId="77777777" w:rsidR="00491D24" w:rsidRDefault="00491D24" w:rsidP="00491D2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lastRenderedPageBreak/>
        <w:t>Datos de contacto</w:t>
      </w:r>
    </w:p>
    <w:p w14:paraId="1F330AC9" w14:textId="77777777" w:rsidR="00491D24" w:rsidRDefault="00491D24" w:rsidP="00491D2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sectPr w:rsidR="00491D24" w:rsidSect="00AD5C2B">
      <w:footerReference w:type="default" r:id="rId9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8857" w14:textId="77777777" w:rsidR="008C2F76" w:rsidRDefault="008C2F76" w:rsidP="00717FF6">
      <w:pPr>
        <w:spacing w:after="0" w:line="240" w:lineRule="auto"/>
      </w:pPr>
      <w:r>
        <w:separator/>
      </w:r>
    </w:p>
  </w:endnote>
  <w:endnote w:type="continuationSeparator" w:id="0">
    <w:p w14:paraId="5DCF9517" w14:textId="77777777" w:rsidR="008C2F76" w:rsidRDefault="008C2F76" w:rsidP="00717FF6">
      <w:pPr>
        <w:spacing w:after="0" w:line="240" w:lineRule="auto"/>
      </w:pPr>
      <w:r>
        <w:continuationSeparator/>
      </w:r>
    </w:p>
  </w:endnote>
  <w:endnote w:type="continuationNotice" w:id="1">
    <w:p w14:paraId="6F36897B" w14:textId="77777777" w:rsidR="008C2F76" w:rsidRDefault="008C2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7761403B" w:rsidR="00177289" w:rsidRPr="00EF5DA6" w:rsidRDefault="00832A6F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F35A4">
          <w:rPr>
            <w:sz w:val="18"/>
            <w:szCs w:val="18"/>
          </w:rPr>
          <w:t>Conferencial-2024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74B6DB45" w:rsidR="00764F78" w:rsidRPr="00EF6936" w:rsidRDefault="00832A6F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F35A4">
          <w:rPr>
            <w:sz w:val="20"/>
            <w:szCs w:val="20"/>
          </w:rPr>
          <w:t>Conferencial-2024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016B" w14:textId="77777777" w:rsidR="008C2F76" w:rsidRDefault="008C2F76" w:rsidP="00717FF6">
      <w:pPr>
        <w:spacing w:after="0" w:line="240" w:lineRule="auto"/>
      </w:pPr>
      <w:r>
        <w:separator/>
      </w:r>
    </w:p>
  </w:footnote>
  <w:footnote w:type="continuationSeparator" w:id="0">
    <w:p w14:paraId="521A7A28" w14:textId="77777777" w:rsidR="008C2F76" w:rsidRDefault="008C2F76" w:rsidP="00717FF6">
      <w:pPr>
        <w:spacing w:after="0" w:line="240" w:lineRule="auto"/>
      </w:pPr>
      <w:r>
        <w:continuationSeparator/>
      </w:r>
    </w:p>
  </w:footnote>
  <w:footnote w:type="continuationNotice" w:id="1">
    <w:p w14:paraId="497726CD" w14:textId="77777777" w:rsidR="008C2F76" w:rsidRDefault="008C2F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7041AA3"/>
    <w:multiLevelType w:val="multilevel"/>
    <w:tmpl w:val="4F642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6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7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9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1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2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7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8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4"/>
  </w:num>
  <w:num w:numId="2" w16cid:durableId="1090539311">
    <w:abstractNumId w:val="7"/>
  </w:num>
  <w:num w:numId="3" w16cid:durableId="204608154">
    <w:abstractNumId w:val="13"/>
  </w:num>
  <w:num w:numId="4" w16cid:durableId="585923400">
    <w:abstractNumId w:val="5"/>
  </w:num>
  <w:num w:numId="5" w16cid:durableId="1068186490">
    <w:abstractNumId w:val="6"/>
  </w:num>
  <w:num w:numId="6" w16cid:durableId="97720555">
    <w:abstractNumId w:val="12"/>
  </w:num>
  <w:num w:numId="7" w16cid:durableId="1726641106">
    <w:abstractNumId w:val="16"/>
  </w:num>
  <w:num w:numId="8" w16cid:durableId="789320509">
    <w:abstractNumId w:val="0"/>
  </w:num>
  <w:num w:numId="9" w16cid:durableId="945038559">
    <w:abstractNumId w:val="11"/>
  </w:num>
  <w:num w:numId="10" w16cid:durableId="1072384637">
    <w:abstractNumId w:val="2"/>
  </w:num>
  <w:num w:numId="11" w16cid:durableId="1408767926">
    <w:abstractNumId w:val="10"/>
  </w:num>
  <w:num w:numId="12" w16cid:durableId="2109957009">
    <w:abstractNumId w:val="8"/>
  </w:num>
  <w:num w:numId="13" w16cid:durableId="1184906199">
    <w:abstractNumId w:val="19"/>
  </w:num>
  <w:num w:numId="14" w16cid:durableId="33620728">
    <w:abstractNumId w:val="17"/>
  </w:num>
  <w:num w:numId="15" w16cid:durableId="1041133890">
    <w:abstractNumId w:val="9"/>
  </w:num>
  <w:num w:numId="16" w16cid:durableId="1888300351">
    <w:abstractNumId w:val="15"/>
  </w:num>
  <w:num w:numId="17" w16cid:durableId="101808563">
    <w:abstractNumId w:val="14"/>
  </w:num>
  <w:num w:numId="18" w16cid:durableId="1343045559">
    <w:abstractNumId w:val="3"/>
  </w:num>
  <w:num w:numId="19" w16cid:durableId="9455086">
    <w:abstractNumId w:val="18"/>
  </w:num>
  <w:num w:numId="20" w16cid:durableId="78881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E610E"/>
    <w:rsid w:val="000F1E9A"/>
    <w:rsid w:val="000F35A4"/>
    <w:rsid w:val="000F570D"/>
    <w:rsid w:val="000F58B5"/>
    <w:rsid w:val="00101BDE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A67DB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24279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2250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3C06"/>
    <w:rsid w:val="002F6E32"/>
    <w:rsid w:val="00301F4F"/>
    <w:rsid w:val="00302C14"/>
    <w:rsid w:val="003112B7"/>
    <w:rsid w:val="00315616"/>
    <w:rsid w:val="00317096"/>
    <w:rsid w:val="00321B9F"/>
    <w:rsid w:val="00331E95"/>
    <w:rsid w:val="003374D5"/>
    <w:rsid w:val="0035239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3294"/>
    <w:rsid w:val="003D5BE4"/>
    <w:rsid w:val="003E5CE2"/>
    <w:rsid w:val="003F04E9"/>
    <w:rsid w:val="003F2B15"/>
    <w:rsid w:val="003F447A"/>
    <w:rsid w:val="003F64B8"/>
    <w:rsid w:val="004009D5"/>
    <w:rsid w:val="004118F7"/>
    <w:rsid w:val="0041698E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1D24"/>
    <w:rsid w:val="00494E43"/>
    <w:rsid w:val="004A0461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23A0D"/>
    <w:rsid w:val="0063152A"/>
    <w:rsid w:val="00633E9D"/>
    <w:rsid w:val="00637060"/>
    <w:rsid w:val="00641A05"/>
    <w:rsid w:val="00653EE9"/>
    <w:rsid w:val="006549F9"/>
    <w:rsid w:val="0065765A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1320B"/>
    <w:rsid w:val="008232FE"/>
    <w:rsid w:val="00832A6F"/>
    <w:rsid w:val="00834130"/>
    <w:rsid w:val="00835EBC"/>
    <w:rsid w:val="00837058"/>
    <w:rsid w:val="00842718"/>
    <w:rsid w:val="0084755E"/>
    <w:rsid w:val="00865E80"/>
    <w:rsid w:val="00870B96"/>
    <w:rsid w:val="00870FC5"/>
    <w:rsid w:val="00890CF1"/>
    <w:rsid w:val="008941C0"/>
    <w:rsid w:val="0089609B"/>
    <w:rsid w:val="00896C87"/>
    <w:rsid w:val="008A4C51"/>
    <w:rsid w:val="008B68B2"/>
    <w:rsid w:val="008C2F76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395B"/>
    <w:rsid w:val="0092536B"/>
    <w:rsid w:val="00926292"/>
    <w:rsid w:val="009302F8"/>
    <w:rsid w:val="00932DD5"/>
    <w:rsid w:val="00935910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955FC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0664C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150E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0278"/>
    <w:rsid w:val="00F36464"/>
    <w:rsid w:val="00F42DE7"/>
    <w:rsid w:val="00F47A77"/>
    <w:rsid w:val="00F5677E"/>
    <w:rsid w:val="00F669DA"/>
    <w:rsid w:val="00F70D22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0C2D26"/>
    <w:rsid w:val="001A54C3"/>
    <w:rsid w:val="002D6CE5"/>
    <w:rsid w:val="003263A6"/>
    <w:rsid w:val="003F78E7"/>
    <w:rsid w:val="0044692B"/>
    <w:rsid w:val="008C176D"/>
    <w:rsid w:val="009F36E5"/>
    <w:rsid w:val="00A42421"/>
    <w:rsid w:val="00AD7234"/>
    <w:rsid w:val="00B1589A"/>
    <w:rsid w:val="00C32957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Continuidad y Capacitación en Ministerios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Continuidad y Capacitación en Ministerios</dc:title>
  <dc:subject>Conferencial-2024</dc:subject>
  <dc:creator>Carlos Samuel Flores</dc:creator>
  <cp:keywords/>
  <dc:description/>
  <cp:lastModifiedBy>Carlos Samuel Flores</cp:lastModifiedBy>
  <cp:revision>7</cp:revision>
  <cp:lastPrinted>2023-01-23T23:29:00Z</cp:lastPrinted>
  <dcterms:created xsi:type="dcterms:W3CDTF">2023-09-02T17:21:00Z</dcterms:created>
  <dcterms:modified xsi:type="dcterms:W3CDTF">2023-10-06T01:08:00Z</dcterms:modified>
</cp:coreProperties>
</file>